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1650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1163F0" w:rsidRPr="00B06D02" w:rsidTr="00541A3D">
        <w:tc>
          <w:tcPr>
            <w:tcW w:w="704" w:type="dxa"/>
            <w:vMerge w:val="restart"/>
          </w:tcPr>
          <w:p w:rsidR="001163F0" w:rsidRPr="00B06D02" w:rsidRDefault="001163F0" w:rsidP="00541A3D">
            <w:pPr>
              <w:rPr>
                <w:rFonts w:ascii="Times New Roman" w:hAnsi="Times New Roman" w:cs="Times New Roman"/>
              </w:rPr>
            </w:pPr>
            <w:r w:rsidRPr="00B06D0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920" w:type="dxa"/>
            <w:vMerge w:val="restart"/>
          </w:tcPr>
          <w:p w:rsidR="001163F0" w:rsidRPr="00B06D02" w:rsidRDefault="001163F0" w:rsidP="00541A3D">
            <w:pPr>
              <w:rPr>
                <w:rFonts w:ascii="Times New Roman" w:hAnsi="Times New Roman" w:cs="Times New Roman"/>
              </w:rPr>
            </w:pPr>
            <w:r w:rsidRPr="00B06D02">
              <w:rPr>
                <w:rFonts w:ascii="Times New Roman" w:hAnsi="Times New Roman" w:cs="Times New Roman"/>
              </w:rPr>
              <w:t>Wyszczególnienie elementów składowych</w:t>
            </w:r>
          </w:p>
        </w:tc>
        <w:tc>
          <w:tcPr>
            <w:tcW w:w="3625" w:type="dxa"/>
            <w:gridSpan w:val="2"/>
          </w:tcPr>
          <w:p w:rsidR="001163F0" w:rsidRPr="00B06D02" w:rsidRDefault="001163F0" w:rsidP="00541A3D">
            <w:pPr>
              <w:rPr>
                <w:rFonts w:ascii="Times New Roman" w:hAnsi="Times New Roman" w:cs="Times New Roman"/>
              </w:rPr>
            </w:pPr>
            <w:r w:rsidRPr="00B06D02">
              <w:rPr>
                <w:rFonts w:ascii="Times New Roman" w:hAnsi="Times New Roman" w:cs="Times New Roman"/>
              </w:rPr>
              <w:t>Zakres rzeczowy</w:t>
            </w:r>
          </w:p>
        </w:tc>
        <w:tc>
          <w:tcPr>
            <w:tcW w:w="1813" w:type="dxa"/>
          </w:tcPr>
          <w:p w:rsidR="001163F0" w:rsidRPr="00B06D02" w:rsidRDefault="001163F0" w:rsidP="00541A3D">
            <w:pPr>
              <w:rPr>
                <w:rFonts w:ascii="Times New Roman" w:hAnsi="Times New Roman" w:cs="Times New Roman"/>
              </w:rPr>
            </w:pPr>
            <w:r w:rsidRPr="00B06D02">
              <w:rPr>
                <w:rFonts w:ascii="Times New Roman" w:hAnsi="Times New Roman" w:cs="Times New Roman"/>
              </w:rPr>
              <w:t>Koszt brutto</w:t>
            </w:r>
          </w:p>
        </w:tc>
      </w:tr>
      <w:tr w:rsidR="001163F0" w:rsidRPr="00B06D02" w:rsidTr="00541A3D">
        <w:tc>
          <w:tcPr>
            <w:tcW w:w="704" w:type="dxa"/>
            <w:vMerge/>
          </w:tcPr>
          <w:p w:rsidR="001163F0" w:rsidRPr="00B06D02" w:rsidRDefault="001163F0" w:rsidP="00541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</w:tcPr>
          <w:p w:rsidR="001163F0" w:rsidRPr="00B06D02" w:rsidRDefault="001163F0" w:rsidP="00541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1163F0" w:rsidRPr="00B06D02" w:rsidRDefault="001163F0" w:rsidP="00541A3D">
            <w:pPr>
              <w:rPr>
                <w:rFonts w:ascii="Times New Roman" w:hAnsi="Times New Roman" w:cs="Times New Roman"/>
              </w:rPr>
            </w:pPr>
            <w:r w:rsidRPr="00B06D02">
              <w:rPr>
                <w:rFonts w:ascii="Times New Roman" w:hAnsi="Times New Roman" w:cs="Times New Roman"/>
              </w:rPr>
              <w:t>j.m.</w:t>
            </w:r>
          </w:p>
        </w:tc>
        <w:tc>
          <w:tcPr>
            <w:tcW w:w="1813" w:type="dxa"/>
          </w:tcPr>
          <w:p w:rsidR="001163F0" w:rsidRPr="00B06D02" w:rsidRDefault="001163F0" w:rsidP="00541A3D">
            <w:pPr>
              <w:rPr>
                <w:rFonts w:ascii="Times New Roman" w:hAnsi="Times New Roman" w:cs="Times New Roman"/>
              </w:rPr>
            </w:pPr>
            <w:r w:rsidRPr="00B06D02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813" w:type="dxa"/>
          </w:tcPr>
          <w:p w:rsidR="001163F0" w:rsidRPr="00B06D02" w:rsidRDefault="001163F0" w:rsidP="00541A3D">
            <w:pPr>
              <w:rPr>
                <w:rFonts w:ascii="Times New Roman" w:hAnsi="Times New Roman" w:cs="Times New Roman"/>
              </w:rPr>
            </w:pPr>
          </w:p>
        </w:tc>
      </w:tr>
      <w:tr w:rsidR="001163F0" w:rsidRPr="00B06D02" w:rsidTr="00541A3D">
        <w:tc>
          <w:tcPr>
            <w:tcW w:w="704" w:type="dxa"/>
          </w:tcPr>
          <w:p w:rsidR="001163F0" w:rsidRPr="00B06D02" w:rsidRDefault="001163F0" w:rsidP="00541A3D">
            <w:pPr>
              <w:rPr>
                <w:rFonts w:ascii="Times New Roman" w:hAnsi="Times New Roman" w:cs="Times New Roman"/>
              </w:rPr>
            </w:pPr>
            <w:r w:rsidRPr="00B06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0" w:type="dxa"/>
          </w:tcPr>
          <w:p w:rsidR="001163F0" w:rsidRPr="00B06D02" w:rsidRDefault="000D6FC4" w:rsidP="00541A3D">
            <w:pPr>
              <w:rPr>
                <w:rFonts w:ascii="Times New Roman" w:hAnsi="Times New Roman" w:cs="Times New Roman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Demontaż lamp oświetlenia ulicznego (stare lampy rtęciowe, bezpieczników, gniazd bezpieczników, zacisków prądowych i przewodów od lampy do bezpiecznika)</w:t>
            </w:r>
          </w:p>
        </w:tc>
        <w:tc>
          <w:tcPr>
            <w:tcW w:w="1812" w:type="dxa"/>
          </w:tcPr>
          <w:p w:rsidR="001163F0" w:rsidRPr="00B06D02" w:rsidRDefault="004E3F12" w:rsidP="00541A3D">
            <w:pPr>
              <w:rPr>
                <w:rFonts w:ascii="Times New Roman" w:hAnsi="Times New Roman" w:cs="Times New Roman"/>
              </w:rPr>
            </w:pPr>
            <w:proofErr w:type="spellStart"/>
            <w:r w:rsidRPr="00B06D02">
              <w:rPr>
                <w:rFonts w:ascii="Times New Roman" w:hAnsi="Times New Roman" w:cs="Times New Roman"/>
              </w:rPr>
              <w:t>kpl</w:t>
            </w:r>
            <w:proofErr w:type="spellEnd"/>
            <w:r w:rsidR="001163F0" w:rsidRPr="00B06D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3" w:type="dxa"/>
          </w:tcPr>
          <w:p w:rsidR="001163F0" w:rsidRPr="00B06D02" w:rsidRDefault="000D6FC4" w:rsidP="00541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813" w:type="dxa"/>
          </w:tcPr>
          <w:p w:rsidR="001163F0" w:rsidRPr="00B06D02" w:rsidRDefault="001163F0" w:rsidP="00541A3D">
            <w:pPr>
              <w:rPr>
                <w:rFonts w:ascii="Times New Roman" w:hAnsi="Times New Roman" w:cs="Times New Roman"/>
              </w:rPr>
            </w:pPr>
          </w:p>
        </w:tc>
      </w:tr>
      <w:tr w:rsidR="001163F0" w:rsidRPr="00B06D02" w:rsidTr="00541A3D">
        <w:tc>
          <w:tcPr>
            <w:tcW w:w="704" w:type="dxa"/>
          </w:tcPr>
          <w:p w:rsidR="001163F0" w:rsidRPr="00B06D02" w:rsidRDefault="001163F0" w:rsidP="00541A3D">
            <w:pPr>
              <w:rPr>
                <w:rFonts w:ascii="Times New Roman" w:hAnsi="Times New Roman" w:cs="Times New Roman"/>
              </w:rPr>
            </w:pPr>
            <w:r w:rsidRPr="00B06D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0" w:type="dxa"/>
          </w:tcPr>
          <w:p w:rsidR="000D6FC4" w:rsidRPr="000D6FC4" w:rsidRDefault="000D6FC4" w:rsidP="000D6FC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Montaż lamp oświetlenia ulicznego (lampy LED 20W, bezpieczniki, gniazda bezpieczników, zaciski prądowe i przewodów od lampy do bezpiecznika)</w:t>
            </w:r>
          </w:p>
          <w:p w:rsidR="001163F0" w:rsidRPr="00B06D02" w:rsidRDefault="001163F0" w:rsidP="00541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1163F0" w:rsidRPr="00B06D02" w:rsidRDefault="004E3F12" w:rsidP="00541A3D">
            <w:pPr>
              <w:rPr>
                <w:rFonts w:ascii="Times New Roman" w:hAnsi="Times New Roman" w:cs="Times New Roman"/>
              </w:rPr>
            </w:pPr>
            <w:proofErr w:type="spellStart"/>
            <w:r w:rsidRPr="00B06D02">
              <w:rPr>
                <w:rFonts w:ascii="Times New Roman" w:hAnsi="Times New Roman" w:cs="Times New Roman"/>
              </w:rPr>
              <w:t>kpl</w:t>
            </w:r>
            <w:proofErr w:type="spellEnd"/>
            <w:r w:rsidR="001163F0" w:rsidRPr="00B06D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3" w:type="dxa"/>
          </w:tcPr>
          <w:p w:rsidR="001163F0" w:rsidRPr="00B06D02" w:rsidRDefault="000D6FC4" w:rsidP="00541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813" w:type="dxa"/>
          </w:tcPr>
          <w:p w:rsidR="001163F0" w:rsidRPr="00B06D02" w:rsidRDefault="001163F0" w:rsidP="00541A3D">
            <w:pPr>
              <w:rPr>
                <w:rFonts w:ascii="Times New Roman" w:hAnsi="Times New Roman" w:cs="Times New Roman"/>
              </w:rPr>
            </w:pPr>
          </w:p>
        </w:tc>
      </w:tr>
      <w:tr w:rsidR="000D6FC4" w:rsidRPr="00B06D02" w:rsidTr="00541A3D">
        <w:tc>
          <w:tcPr>
            <w:tcW w:w="704" w:type="dxa"/>
          </w:tcPr>
          <w:p w:rsidR="000D6FC4" w:rsidRPr="00B06D02" w:rsidRDefault="000D6FC4" w:rsidP="00541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920" w:type="dxa"/>
          </w:tcPr>
          <w:p w:rsidR="000D6FC4" w:rsidRPr="000D6FC4" w:rsidRDefault="000D6FC4" w:rsidP="000D6FC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Montaż lamp ośw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ietlenia ulicznego (lampy LED 50</w:t>
            </w: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W, bezpieczniki, gniazda bezpieczników, zaciski prądowe i przewodów od lampy do bezpiecznika)</w:t>
            </w:r>
          </w:p>
          <w:p w:rsidR="000D6FC4" w:rsidRPr="000D6FC4" w:rsidRDefault="000D6FC4" w:rsidP="000D6FC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2" w:type="dxa"/>
          </w:tcPr>
          <w:p w:rsidR="000D6FC4" w:rsidRPr="00B06D02" w:rsidRDefault="000D6FC4" w:rsidP="00541A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13" w:type="dxa"/>
          </w:tcPr>
          <w:p w:rsidR="000D6FC4" w:rsidRDefault="000D6FC4" w:rsidP="00541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813" w:type="dxa"/>
          </w:tcPr>
          <w:p w:rsidR="000D6FC4" w:rsidRPr="00B06D02" w:rsidRDefault="000D6FC4" w:rsidP="00541A3D">
            <w:pPr>
              <w:rPr>
                <w:rFonts w:ascii="Times New Roman" w:hAnsi="Times New Roman" w:cs="Times New Roman"/>
              </w:rPr>
            </w:pPr>
          </w:p>
        </w:tc>
      </w:tr>
      <w:tr w:rsidR="001163F0" w:rsidRPr="00B06D02" w:rsidTr="00541A3D">
        <w:tc>
          <w:tcPr>
            <w:tcW w:w="704" w:type="dxa"/>
          </w:tcPr>
          <w:p w:rsidR="001163F0" w:rsidRPr="00B06D02" w:rsidRDefault="001163F0" w:rsidP="00541A3D">
            <w:pPr>
              <w:rPr>
                <w:rFonts w:ascii="Times New Roman" w:hAnsi="Times New Roman" w:cs="Times New Roman"/>
              </w:rPr>
            </w:pPr>
            <w:r w:rsidRPr="00B06D0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20" w:type="dxa"/>
          </w:tcPr>
          <w:p w:rsidR="001163F0" w:rsidRPr="00B06D02" w:rsidRDefault="001163F0" w:rsidP="000D6FC4">
            <w:pPr>
              <w:rPr>
                <w:rFonts w:ascii="Times New Roman" w:hAnsi="Times New Roman" w:cs="Times New Roman"/>
              </w:rPr>
            </w:pPr>
            <w:r w:rsidRPr="00B06D02">
              <w:rPr>
                <w:rFonts w:ascii="Times New Roman" w:hAnsi="Times New Roman" w:cs="Times New Roman"/>
              </w:rPr>
              <w:t>Regulatory napięcia 2k</w:t>
            </w:r>
            <w:r w:rsidR="00CE3D54" w:rsidRPr="00B06D02">
              <w:rPr>
                <w:rFonts w:ascii="Times New Roman" w:hAnsi="Times New Roman" w:cs="Times New Roman"/>
              </w:rPr>
              <w:t>W</w:t>
            </w:r>
            <w:r w:rsidR="000D6FC4">
              <w:rPr>
                <w:rFonts w:ascii="Times New Roman" w:hAnsi="Times New Roman" w:cs="Times New Roman"/>
              </w:rPr>
              <w:br/>
            </w:r>
            <w:bookmarkStart w:id="0" w:name="_GoBack"/>
            <w:bookmarkEnd w:id="0"/>
            <w:r w:rsidR="000D6FC4">
              <w:rPr>
                <w:rFonts w:ascii="Times New Roman" w:hAnsi="Times New Roman" w:cs="Times New Roman"/>
              </w:rPr>
              <w:t>w skrzynkach SON</w:t>
            </w:r>
          </w:p>
        </w:tc>
        <w:tc>
          <w:tcPr>
            <w:tcW w:w="1812" w:type="dxa"/>
          </w:tcPr>
          <w:p w:rsidR="001163F0" w:rsidRPr="00B06D02" w:rsidRDefault="001163F0" w:rsidP="00541A3D">
            <w:pPr>
              <w:rPr>
                <w:rFonts w:ascii="Times New Roman" w:hAnsi="Times New Roman" w:cs="Times New Roman"/>
              </w:rPr>
            </w:pPr>
            <w:r w:rsidRPr="00B06D0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13" w:type="dxa"/>
          </w:tcPr>
          <w:p w:rsidR="001163F0" w:rsidRPr="00B06D02" w:rsidRDefault="001163F0" w:rsidP="00541A3D">
            <w:pPr>
              <w:rPr>
                <w:rFonts w:ascii="Times New Roman" w:hAnsi="Times New Roman" w:cs="Times New Roman"/>
              </w:rPr>
            </w:pPr>
            <w:r w:rsidRPr="00B06D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3" w:type="dxa"/>
          </w:tcPr>
          <w:p w:rsidR="001163F0" w:rsidRPr="00B06D02" w:rsidRDefault="001163F0" w:rsidP="00541A3D">
            <w:pPr>
              <w:rPr>
                <w:rFonts w:ascii="Times New Roman" w:hAnsi="Times New Roman" w:cs="Times New Roman"/>
              </w:rPr>
            </w:pPr>
          </w:p>
        </w:tc>
      </w:tr>
      <w:tr w:rsidR="001163F0" w:rsidRPr="00B06D02" w:rsidTr="00541A3D">
        <w:tc>
          <w:tcPr>
            <w:tcW w:w="7249" w:type="dxa"/>
            <w:gridSpan w:val="4"/>
          </w:tcPr>
          <w:p w:rsidR="001163F0" w:rsidRPr="00B06D02" w:rsidRDefault="001163F0" w:rsidP="00541A3D">
            <w:pPr>
              <w:rPr>
                <w:rFonts w:ascii="Times New Roman" w:hAnsi="Times New Roman" w:cs="Times New Roman"/>
              </w:rPr>
            </w:pPr>
            <w:r w:rsidRPr="00B06D02">
              <w:rPr>
                <w:rFonts w:ascii="Times New Roman" w:hAnsi="Times New Roman" w:cs="Times New Roman"/>
              </w:rPr>
              <w:t>Razem</w:t>
            </w:r>
            <w:r w:rsidR="004E3F12" w:rsidRPr="00B06D0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813" w:type="dxa"/>
          </w:tcPr>
          <w:p w:rsidR="001163F0" w:rsidRPr="00B06D02" w:rsidRDefault="001163F0" w:rsidP="00541A3D">
            <w:pPr>
              <w:rPr>
                <w:rFonts w:ascii="Times New Roman" w:hAnsi="Times New Roman" w:cs="Times New Roman"/>
              </w:rPr>
            </w:pPr>
          </w:p>
        </w:tc>
      </w:tr>
    </w:tbl>
    <w:p w:rsidR="004E3F12" w:rsidRPr="001A65A2" w:rsidRDefault="001042F2">
      <w:pPr>
        <w:rPr>
          <w:rFonts w:ascii="Times New Roman" w:hAnsi="Times New Roman" w:cs="Times New Roman"/>
          <w:b/>
          <w:sz w:val="20"/>
          <w:szCs w:val="20"/>
        </w:rPr>
      </w:pPr>
      <w:r w:rsidRPr="001A65A2">
        <w:rPr>
          <w:rFonts w:ascii="Times New Roman" w:hAnsi="Times New Roman" w:cs="Times New Roman"/>
          <w:b/>
          <w:sz w:val="20"/>
          <w:szCs w:val="20"/>
        </w:rPr>
        <w:t>WP.ZPI.271.22.2015</w:t>
      </w:r>
      <w:r w:rsidRPr="001A65A2">
        <w:rPr>
          <w:rFonts w:ascii="Times New Roman" w:hAnsi="Times New Roman" w:cs="Times New Roman"/>
          <w:b/>
          <w:sz w:val="20"/>
          <w:szCs w:val="20"/>
        </w:rPr>
        <w:tab/>
      </w:r>
      <w:r w:rsidRPr="001A65A2">
        <w:rPr>
          <w:rFonts w:ascii="Times New Roman" w:hAnsi="Times New Roman" w:cs="Times New Roman"/>
          <w:b/>
          <w:sz w:val="20"/>
          <w:szCs w:val="20"/>
        </w:rPr>
        <w:tab/>
      </w:r>
      <w:r w:rsidRPr="001A65A2">
        <w:rPr>
          <w:rFonts w:ascii="Times New Roman" w:hAnsi="Times New Roman" w:cs="Times New Roman"/>
          <w:b/>
          <w:sz w:val="20"/>
          <w:szCs w:val="20"/>
        </w:rPr>
        <w:tab/>
      </w:r>
      <w:r w:rsidRPr="001A65A2">
        <w:rPr>
          <w:rFonts w:ascii="Times New Roman" w:hAnsi="Times New Roman" w:cs="Times New Roman"/>
          <w:b/>
          <w:sz w:val="20"/>
          <w:szCs w:val="20"/>
        </w:rPr>
        <w:tab/>
      </w:r>
      <w:r w:rsidRPr="001A65A2">
        <w:rPr>
          <w:rFonts w:ascii="Times New Roman" w:hAnsi="Times New Roman" w:cs="Times New Roman"/>
          <w:b/>
          <w:sz w:val="20"/>
          <w:szCs w:val="20"/>
        </w:rPr>
        <w:tab/>
      </w:r>
      <w:r w:rsidRPr="001A65A2">
        <w:rPr>
          <w:rFonts w:ascii="Times New Roman" w:hAnsi="Times New Roman" w:cs="Times New Roman"/>
          <w:b/>
          <w:sz w:val="20"/>
          <w:szCs w:val="20"/>
        </w:rPr>
        <w:tab/>
      </w:r>
    </w:p>
    <w:p w:rsidR="00541A3D" w:rsidRPr="001A65A2" w:rsidRDefault="00947A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Załącznik nr 11</w:t>
      </w:r>
      <w:r w:rsidR="001042F2" w:rsidRPr="001A65A2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SIWZ „Kosztorys ofertowy”</w:t>
      </w:r>
    </w:p>
    <w:sectPr w:rsidR="00541A3D" w:rsidRPr="001A6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17B92"/>
    <w:multiLevelType w:val="hybridMultilevel"/>
    <w:tmpl w:val="DB340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F0"/>
    <w:rsid w:val="000D6FC4"/>
    <w:rsid w:val="001042F2"/>
    <w:rsid w:val="001163F0"/>
    <w:rsid w:val="001A65A2"/>
    <w:rsid w:val="00210BE8"/>
    <w:rsid w:val="00255DFF"/>
    <w:rsid w:val="00286F8C"/>
    <w:rsid w:val="00442F92"/>
    <w:rsid w:val="004875A8"/>
    <w:rsid w:val="004E3F12"/>
    <w:rsid w:val="00541A3D"/>
    <w:rsid w:val="00752EE3"/>
    <w:rsid w:val="007F1BA9"/>
    <w:rsid w:val="00947AC6"/>
    <w:rsid w:val="00B06D02"/>
    <w:rsid w:val="00C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6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6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daniel.wasik</dc:creator>
  <cp:keywords/>
  <dc:description/>
  <cp:lastModifiedBy>user</cp:lastModifiedBy>
  <cp:revision>11</cp:revision>
  <dcterms:created xsi:type="dcterms:W3CDTF">2015-09-08T13:28:00Z</dcterms:created>
  <dcterms:modified xsi:type="dcterms:W3CDTF">2015-10-23T12:12:00Z</dcterms:modified>
</cp:coreProperties>
</file>