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AD" w:rsidRDefault="0062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2a do SIWZ</w:t>
      </w:r>
    </w:p>
    <w:p w:rsidR="00625342" w:rsidRPr="00B17625" w:rsidRDefault="00625342" w:rsidP="00625342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B17625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Szczegółowa kalkulacja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7"/>
        <w:gridCol w:w="4716"/>
      </w:tblGrid>
      <w:tr w:rsidR="00625342" w:rsidTr="00C0149E">
        <w:tc>
          <w:tcPr>
            <w:tcW w:w="14144" w:type="dxa"/>
            <w:gridSpan w:val="5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Część 1: Zakup wraz z dostawą i rozładunkiem kotłów c.o. gazowych</w:t>
            </w:r>
          </w:p>
        </w:tc>
      </w:tr>
      <w:tr w:rsidR="00625342" w:rsidTr="00E457CA">
        <w:tc>
          <w:tcPr>
            <w:tcW w:w="675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39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Typ pieca</w:t>
            </w:r>
          </w:p>
        </w:tc>
        <w:tc>
          <w:tcPr>
            <w:tcW w:w="2357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357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szt.</w:t>
            </w:r>
          </w:p>
        </w:tc>
        <w:tc>
          <w:tcPr>
            <w:tcW w:w="4716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625342" w:rsidTr="0020411F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2">
              <w:rPr>
                <w:rFonts w:ascii="Times New Roman" w:hAnsi="Times New Roman" w:cs="Times New Roman"/>
                <w:sz w:val="24"/>
                <w:szCs w:val="24"/>
              </w:rPr>
              <w:t>Kocioł gazowy jednofunkcyjny na potrzeby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przystosowany do współpracy </w:t>
            </w:r>
            <w:r w:rsidRPr="00625342">
              <w:rPr>
                <w:rFonts w:ascii="Times New Roman" w:hAnsi="Times New Roman" w:cs="Times New Roman"/>
                <w:sz w:val="24"/>
                <w:szCs w:val="24"/>
              </w:rPr>
              <w:t>z zasobnikiem c.w.u. – moc 20-24 kW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530B72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9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2">
              <w:rPr>
                <w:rFonts w:ascii="Times New Roman" w:hAnsi="Times New Roman" w:cs="Times New Roman"/>
                <w:sz w:val="24"/>
                <w:szCs w:val="24"/>
              </w:rPr>
              <w:t>Kocioł gazowy dwufunkcyjny stojący CO, c.w.u. – moc 25-28 kW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C60E59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2">
              <w:rPr>
                <w:rFonts w:ascii="Times New Roman" w:hAnsi="Times New Roman" w:cs="Times New Roman"/>
                <w:sz w:val="24"/>
                <w:szCs w:val="24"/>
              </w:rPr>
              <w:t>Kocioł kondensacyjny gazowy dwufunkcyjny wiszący CO, c.w.u. z wbudowanym zasobnikiem min. 50 l - moc 19-24 kW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C20B39">
        <w:tc>
          <w:tcPr>
            <w:tcW w:w="675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9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2">
              <w:rPr>
                <w:rFonts w:ascii="Times New Roman" w:hAnsi="Times New Roman" w:cs="Times New Roman"/>
                <w:sz w:val="24"/>
                <w:szCs w:val="24"/>
              </w:rPr>
              <w:t>Kocioł gazowy dwufunkcyjny wisząc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przepływowy CO, c.w.u.  – moc </w:t>
            </w:r>
            <w:r w:rsidRPr="00625342">
              <w:rPr>
                <w:rFonts w:ascii="Times New Roman" w:hAnsi="Times New Roman" w:cs="Times New Roman"/>
                <w:sz w:val="24"/>
                <w:szCs w:val="24"/>
              </w:rPr>
              <w:t>19-25 kW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szt.</w:t>
            </w:r>
          </w:p>
        </w:tc>
        <w:tc>
          <w:tcPr>
            <w:tcW w:w="2357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A27EF4">
        <w:tc>
          <w:tcPr>
            <w:tcW w:w="9428" w:type="dxa"/>
            <w:gridSpan w:val="4"/>
          </w:tcPr>
          <w:p w:rsidR="00625342" w:rsidRPr="00B17625" w:rsidRDefault="00625342" w:rsidP="00B176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5">
              <w:rPr>
                <w:rFonts w:ascii="Times New Roman" w:hAnsi="Times New Roman" w:cs="Times New Roman"/>
                <w:b/>
                <w:sz w:val="24"/>
                <w:szCs w:val="24"/>
              </w:rPr>
              <w:t>RAZEM CZĘŚĆ 1:</w:t>
            </w:r>
          </w:p>
        </w:tc>
        <w:tc>
          <w:tcPr>
            <w:tcW w:w="4716" w:type="dxa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8D4037">
        <w:tc>
          <w:tcPr>
            <w:tcW w:w="14144" w:type="dxa"/>
            <w:gridSpan w:val="5"/>
          </w:tcPr>
          <w:p w:rsidR="00625342" w:rsidRDefault="00625342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42" w:rsidTr="001F21CC">
        <w:tc>
          <w:tcPr>
            <w:tcW w:w="14144" w:type="dxa"/>
            <w:gridSpan w:val="5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5A77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Część 2: Zakup wraz z dostawą i rozładunkiem kotłów c.o. na biomasę</w:t>
            </w:r>
            <w:bookmarkEnd w:id="0"/>
          </w:p>
        </w:tc>
      </w:tr>
      <w:tr w:rsidR="00625342" w:rsidTr="00877417">
        <w:tc>
          <w:tcPr>
            <w:tcW w:w="675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39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Typ pieca</w:t>
            </w:r>
          </w:p>
        </w:tc>
        <w:tc>
          <w:tcPr>
            <w:tcW w:w="2357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357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szt.</w:t>
            </w:r>
          </w:p>
        </w:tc>
        <w:tc>
          <w:tcPr>
            <w:tcW w:w="4716" w:type="dxa"/>
          </w:tcPr>
          <w:p w:rsidR="00625342" w:rsidRPr="005A77DB" w:rsidRDefault="00625342" w:rsidP="00625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D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A77DB" w:rsidTr="00A57861">
        <w:tc>
          <w:tcPr>
            <w:tcW w:w="675" w:type="dxa"/>
          </w:tcPr>
          <w:p w:rsidR="005A77DB" w:rsidRDefault="005A77DB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5A77DB" w:rsidRDefault="005A77DB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</w:t>
            </w:r>
            <w:r w:rsidRPr="00B17625">
              <w:rPr>
                <w:rFonts w:ascii="Times New Roman" w:hAnsi="Times New Roman" w:cs="Times New Roman"/>
                <w:sz w:val="24"/>
                <w:szCs w:val="24"/>
              </w:rPr>
              <w:t xml:space="preserve"> na biomasę (</w:t>
            </w:r>
            <w:proofErr w:type="spellStart"/>
            <w:r w:rsidRPr="00B17625">
              <w:rPr>
                <w:rFonts w:ascii="Times New Roman" w:hAnsi="Times New Roman" w:cs="Times New Roman"/>
                <w:sz w:val="24"/>
                <w:szCs w:val="24"/>
              </w:rPr>
              <w:t>pelet</w:t>
            </w:r>
            <w:proofErr w:type="spellEnd"/>
            <w:r w:rsidRPr="00B17625">
              <w:rPr>
                <w:rFonts w:ascii="Times New Roman" w:hAnsi="Times New Roman" w:cs="Times New Roman"/>
                <w:sz w:val="24"/>
                <w:szCs w:val="24"/>
              </w:rPr>
              <w:t>) dwufunkcyjny – moc min. 16 kW</w:t>
            </w:r>
          </w:p>
        </w:tc>
        <w:tc>
          <w:tcPr>
            <w:tcW w:w="2357" w:type="dxa"/>
          </w:tcPr>
          <w:p w:rsidR="005A77DB" w:rsidRDefault="005A77DB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357" w:type="dxa"/>
          </w:tcPr>
          <w:p w:rsidR="005A77DB" w:rsidRDefault="005A77DB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5A77DB" w:rsidRDefault="005A77DB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5" w:rsidTr="00BD7309">
        <w:tc>
          <w:tcPr>
            <w:tcW w:w="9428" w:type="dxa"/>
            <w:gridSpan w:val="4"/>
          </w:tcPr>
          <w:p w:rsidR="00B17625" w:rsidRPr="00B17625" w:rsidRDefault="00B17625" w:rsidP="00B176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5">
              <w:rPr>
                <w:rFonts w:ascii="Times New Roman" w:hAnsi="Times New Roman" w:cs="Times New Roman"/>
                <w:b/>
                <w:sz w:val="24"/>
                <w:szCs w:val="24"/>
              </w:rPr>
              <w:t>RAZEM CZĘŚĆ 2:</w:t>
            </w:r>
          </w:p>
        </w:tc>
        <w:tc>
          <w:tcPr>
            <w:tcW w:w="4716" w:type="dxa"/>
          </w:tcPr>
          <w:p w:rsidR="00B17625" w:rsidRDefault="00B17625" w:rsidP="0062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83" w:rsidRDefault="00220F83" w:rsidP="00220F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F83" w:rsidRPr="00220F83" w:rsidRDefault="00220F83" w:rsidP="00220F83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220F83" w:rsidRPr="00220F83" w:rsidRDefault="00220F83" w:rsidP="0022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0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Podpisano (imię, nazwisko i podpis)</w:t>
      </w:r>
    </w:p>
    <w:p w:rsidR="00220F83" w:rsidRPr="00625342" w:rsidRDefault="00220F83" w:rsidP="00220F83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220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osoby lub osób figurujących w rejestrach uprawnionych do zaciągania zobowiązań </w:t>
      </w:r>
      <w:r w:rsidRPr="00220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imieniu oferenta lub we właściwym pełnomocnictwie).</w:t>
      </w:r>
    </w:p>
    <w:sectPr w:rsidR="00220F83" w:rsidRPr="00625342" w:rsidSect="00625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7C"/>
    <w:rsid w:val="0009300F"/>
    <w:rsid w:val="00145B7C"/>
    <w:rsid w:val="00220F83"/>
    <w:rsid w:val="005A77DB"/>
    <w:rsid w:val="00625342"/>
    <w:rsid w:val="00B17625"/>
    <w:rsid w:val="00C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2016-09-27T12:00:00Z</dcterms:created>
  <dcterms:modified xsi:type="dcterms:W3CDTF">2016-09-27T12:11:00Z</dcterms:modified>
</cp:coreProperties>
</file>